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BF75" w14:textId="04E48153" w:rsidR="00CC5B5E" w:rsidRDefault="00CC5B5E" w:rsidP="00307E26">
      <w:pPr>
        <w:pStyle w:val="a3"/>
        <w:jc w:val="center"/>
      </w:pPr>
      <w:r>
        <w:t>МИНИСТЕРСТВО СПОРТА РОССИЙСКОЙ ФЕДЕРАЦИИ</w:t>
      </w:r>
    </w:p>
    <w:p w14:paraId="4018A400" w14:textId="77777777" w:rsidR="00CC5B5E" w:rsidRDefault="00CC5B5E" w:rsidP="00CC5B5E">
      <w:pPr>
        <w:pStyle w:val="a3"/>
        <w:jc w:val="center"/>
      </w:pPr>
      <w:r>
        <w:t>ПРИКАЗ</w:t>
      </w:r>
    </w:p>
    <w:p w14:paraId="373B65A0" w14:textId="71189BFA" w:rsidR="00CC5B5E" w:rsidRDefault="00CC5B5E" w:rsidP="00307E26">
      <w:pPr>
        <w:pStyle w:val="a3"/>
        <w:jc w:val="center"/>
      </w:pPr>
      <w:r>
        <w:t>от 17 сентября 2015 г. N 889 </w:t>
      </w:r>
    </w:p>
    <w:p w14:paraId="7CB66C16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ОБ УТВЕРЖДЕНИИ ПОЛОЖЕНИЯ</w:t>
      </w:r>
    </w:p>
    <w:p w14:paraId="7D5D7456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О КОМИССИИ МИНИСТЕРСТВА СПОРТА РОССИЙСКОЙ ФЕДЕРАЦИИ</w:t>
      </w:r>
    </w:p>
    <w:p w14:paraId="0544FA43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ПО СОБЛЮДЕНИЮ ТРЕБОВАНИЙ К СЛУЖЕБНОМУ ПОВЕДЕНИЮ ФЕДЕРАЛЬНЫХ</w:t>
      </w:r>
    </w:p>
    <w:p w14:paraId="424188EC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ГОСУДАРСТВЕННЫХ ГРАЖДАНСКИХ СЛУЖАЩИХ И РАБОТНИКОВ</w:t>
      </w:r>
    </w:p>
    <w:p w14:paraId="672EA27E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ОРГАНИЗАЦИЙ, СОЗДАННЫХ ДЛЯ ВЫПОЛНЕНИЯ ЗАДАЧ,</w:t>
      </w:r>
    </w:p>
    <w:p w14:paraId="031CB709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ПОСТАВЛЕННЫХ ПЕРЕД МИНИСТЕРСТВОМ СПОРТА</w:t>
      </w:r>
    </w:p>
    <w:p w14:paraId="7FA68006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РОССИЙСКОЙ ФЕДЕРАЦИИ, И УРЕГУЛИРОВАНИЮ</w:t>
      </w:r>
    </w:p>
    <w:p w14:paraId="25F9A11B" w14:textId="1304C601" w:rsidR="00CC5B5E" w:rsidRDefault="00CC5B5E" w:rsidP="00307E26">
      <w:pPr>
        <w:pStyle w:val="a3"/>
        <w:spacing w:before="0" w:beforeAutospacing="0" w:after="0" w:afterAutospacing="0"/>
        <w:jc w:val="center"/>
      </w:pPr>
      <w:r>
        <w:t>КОНФЛИКТА ИНТЕРЕСОВ</w:t>
      </w:r>
    </w:p>
    <w:p w14:paraId="74A64DBD" w14:textId="77777777" w:rsidR="00CC5B5E" w:rsidRDefault="00CC5B5E" w:rsidP="00E728D3">
      <w:pPr>
        <w:pStyle w:val="a3"/>
        <w:spacing w:before="0" w:beforeAutospacing="0" w:after="120" w:afterAutospacing="0"/>
        <w:ind w:firstLine="709"/>
        <w:jc w:val="both"/>
      </w:pPr>
      <w:r>
        <w:t xml:space="preserve">В соответствии с Федеральным </w:t>
      </w:r>
      <w:hyperlink r:id="rId4" w:history="1">
        <w:r>
          <w:rPr>
            <w:rStyle w:val="a4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4291; N 48, ст. 6730; 2012, N 50, ст. 6954, N 53, ст. 7605; 2013, N 19, ст. 2329, N 40, ст. 5031, N 52, ст. 6961; 2014, N 52, ст. 7542), Федеральным </w:t>
      </w:r>
      <w:hyperlink r:id="rId5" w:history="1">
        <w:r>
          <w:rPr>
            <w:rStyle w:val="a4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3616, N 52, ст. 6235; 2009, N 29, ст. 3597, ст. 3624, N 48, ст. 5719, N 51, ст. 6150, ст. 6159; 2010, N 5, ст. 459, N 7, ст. 704, N 49, ст. 6413, N 51, ст. 6810; 2011, N 1, ст. 31, N 27, ст. 3866, N 29, ст. 4295, N 48, ст. 6730, N 49, ст. 7333, N 50, ст. 7337; 2012, N 48, ст. 6744, N 50, ст. 6954, N 52, ст. 7571, N 53, ст. 7620, ст. 7652; 2013, N 14, ст. 1665, N 19, ст. 2326, ст. 2329, N 23, ст. 2874, N 27, ст. 3441, ст. 3477, N 43, ст. 5454, N 48, ст. 6165, N 49, ст. 6351, N 52, ст. 6961; 2014, N 14, ст. 1545, N 49, ст. 6351, N 52, ст. 7542; 2015, N 1, ст. 62, ст. 63, N 14, ст. 2008, N 24, ст. 3374), указами Президента Российской Федерации от 1 июля 2010 г. </w:t>
      </w:r>
      <w:hyperlink r:id="rId6" w:history="1">
        <w:r>
          <w:rPr>
            <w:rStyle w:val="a4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49, ст. 6399; 2014, N 26, ст. 3518; 2015, N 10, ст. 1506), от 2 апреля 2013 г. </w:t>
      </w:r>
      <w:hyperlink r:id="rId7" w:history="1">
        <w:r>
          <w:rPr>
            <w:rStyle w:val="a4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49, ст. 6399; 2014, N 26, ст. 3520, N 30, ст. 4286; 2015, N 10, ст. 1506) приказываю:</w:t>
      </w:r>
    </w:p>
    <w:p w14:paraId="2B01500F" w14:textId="77777777" w:rsidR="00CC5B5E" w:rsidRDefault="00CC5B5E" w:rsidP="00E728D3">
      <w:pPr>
        <w:pStyle w:val="a3"/>
        <w:spacing w:before="0" w:beforeAutospacing="0" w:after="120" w:afterAutospacing="0"/>
        <w:ind w:firstLine="709"/>
        <w:jc w:val="both"/>
      </w:pPr>
      <w:r>
        <w:t xml:space="preserve">1. Утвердить прилагаемое </w:t>
      </w:r>
      <w:hyperlink r:id="rId8" w:anchor="P36" w:history="1">
        <w:r>
          <w:rPr>
            <w:rStyle w:val="a4"/>
          </w:rPr>
          <w:t>Положение</w:t>
        </w:r>
      </w:hyperlink>
      <w:r>
        <w:t xml:space="preserve"> о комиссии Министерства 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спорта Российской Федерации, и урегулированию конфликта интересов.</w:t>
      </w:r>
    </w:p>
    <w:p w14:paraId="6C6927CA" w14:textId="77777777" w:rsidR="00CC5B5E" w:rsidRDefault="00CC5B5E" w:rsidP="00E728D3">
      <w:pPr>
        <w:pStyle w:val="a3"/>
        <w:spacing w:before="0" w:beforeAutospacing="0" w:after="120" w:afterAutospacing="0"/>
        <w:ind w:firstLine="709"/>
        <w:jc w:val="both"/>
      </w:pPr>
      <w:r>
        <w:t>2. Признать утратившими силу:</w:t>
      </w:r>
    </w:p>
    <w:p w14:paraId="19285025" w14:textId="77777777" w:rsidR="00CC5B5E" w:rsidRDefault="00CC5B5E" w:rsidP="00E728D3">
      <w:pPr>
        <w:pStyle w:val="a3"/>
        <w:spacing w:before="0" w:beforeAutospacing="0" w:after="120" w:afterAutospacing="0"/>
        <w:jc w:val="both"/>
      </w:pPr>
      <w:r>
        <w:t xml:space="preserve">- </w:t>
      </w:r>
      <w:hyperlink r:id="rId9" w:history="1">
        <w:r>
          <w:rPr>
            <w:rStyle w:val="a4"/>
          </w:rPr>
          <w:t>приказ</w:t>
        </w:r>
      </w:hyperlink>
      <w:r>
        <w:t xml:space="preserve"> Минспорта России от 26 июля 2012 г. N 48 "Об утверждении Положения о комиссии Министерства спорта Российской Федерации по соблюдению требований к служебному поведению федеральных государственных служащих и урегулированию конфликта интересов" (зарегистрирован Министерством юстиции Российской Федерации 20 сентября 2012 г., регистрационный N 25501);</w:t>
      </w:r>
    </w:p>
    <w:p w14:paraId="3A975450" w14:textId="77777777" w:rsidR="00CC5B5E" w:rsidRDefault="00CC5B5E" w:rsidP="00E728D3">
      <w:pPr>
        <w:pStyle w:val="a3"/>
        <w:spacing w:before="0" w:beforeAutospacing="0" w:after="120" w:afterAutospacing="0"/>
        <w:jc w:val="both"/>
      </w:pPr>
      <w:r>
        <w:t xml:space="preserve">- </w:t>
      </w:r>
      <w:hyperlink r:id="rId10" w:history="1">
        <w:r>
          <w:rPr>
            <w:rStyle w:val="a4"/>
          </w:rPr>
          <w:t>приказ</w:t>
        </w:r>
      </w:hyperlink>
      <w:r>
        <w:t xml:space="preserve"> Минспорта России от 2 июля 2013 г. N 513 "О внесении изменений в Положение о комиссии Министерства спорта Российской Федерации по соблюдению требований к служебному поведению федеральных государственных служащих и урегулированию конфликта интересов, утвержденное приказом Министерства спорта Российской </w:t>
      </w:r>
      <w:r>
        <w:lastRenderedPageBreak/>
        <w:t>Федерации от 26 июля 2012 г. N 48" (зарегистрирован Министерством юстиции Российской Федерации 30 июля 2013 г., регистрационный N 29208).</w:t>
      </w:r>
    </w:p>
    <w:p w14:paraId="0807CA84" w14:textId="2F3AADC4" w:rsidR="00CC5B5E" w:rsidRDefault="00CC5B5E" w:rsidP="00E728D3">
      <w:pPr>
        <w:pStyle w:val="a3"/>
        <w:spacing w:before="0" w:beforeAutospacing="0" w:after="120" w:afterAutospacing="0"/>
        <w:ind w:firstLine="709"/>
        <w:jc w:val="both"/>
      </w:pPr>
      <w:r>
        <w:t>3. Контроль за исполнением настоящего приказа оставляю за собой.</w:t>
      </w:r>
    </w:p>
    <w:p w14:paraId="7928F69D" w14:textId="77777777" w:rsidR="00307E26" w:rsidRDefault="00307E26" w:rsidP="00CC5B5E">
      <w:pPr>
        <w:pStyle w:val="a3"/>
        <w:jc w:val="both"/>
      </w:pPr>
    </w:p>
    <w:p w14:paraId="309D4FAA" w14:textId="6EDD5F7A" w:rsidR="00CC5B5E" w:rsidRDefault="00CC5B5E" w:rsidP="00307E26">
      <w:pPr>
        <w:pStyle w:val="a3"/>
        <w:jc w:val="both"/>
      </w:pPr>
      <w:r>
        <w:t>Министр</w:t>
      </w:r>
      <w:r w:rsidR="00307E26">
        <w:tab/>
      </w:r>
      <w:r w:rsidR="00307E26">
        <w:tab/>
      </w:r>
      <w:r w:rsidR="00307E26">
        <w:tab/>
      </w:r>
      <w:r w:rsidR="00307E26">
        <w:tab/>
      </w:r>
      <w:r w:rsidR="00307E26">
        <w:tab/>
      </w:r>
      <w:r w:rsidR="00307E26">
        <w:tab/>
      </w:r>
      <w:r w:rsidR="00307E26">
        <w:tab/>
      </w:r>
      <w:r w:rsidR="00307E26">
        <w:tab/>
      </w:r>
      <w:r w:rsidR="00307E26">
        <w:tab/>
      </w:r>
      <w:r w:rsidR="00307E26">
        <w:tab/>
      </w:r>
      <w:r>
        <w:t>В.Л.</w:t>
      </w:r>
      <w:r w:rsidR="00307E26">
        <w:t xml:space="preserve"> </w:t>
      </w:r>
      <w:r>
        <w:t>МУТКО</w:t>
      </w:r>
    </w:p>
    <w:p w14:paraId="1E05E7A7" w14:textId="77777777" w:rsidR="00CC5B5E" w:rsidRDefault="00CC5B5E" w:rsidP="00CC5B5E">
      <w:pPr>
        <w:pStyle w:val="a3"/>
      </w:pPr>
      <w:r>
        <w:t> </w:t>
      </w:r>
    </w:p>
    <w:p w14:paraId="6394C2AA" w14:textId="77777777" w:rsidR="00CC5B5E" w:rsidRDefault="00CC5B5E" w:rsidP="00CC5B5E">
      <w:pPr>
        <w:pStyle w:val="a3"/>
        <w:jc w:val="right"/>
        <w:sectPr w:rsidR="00CC5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FCDB28" w14:textId="77777777" w:rsidR="00CC5B5E" w:rsidRDefault="00CC5B5E" w:rsidP="00E728D3">
      <w:pPr>
        <w:pStyle w:val="a3"/>
        <w:spacing w:before="0" w:beforeAutospacing="0" w:after="0" w:afterAutospacing="0"/>
        <w:ind w:firstLine="6379"/>
      </w:pPr>
      <w:r>
        <w:lastRenderedPageBreak/>
        <w:t>Утверждено</w:t>
      </w:r>
    </w:p>
    <w:p w14:paraId="6B7080D8" w14:textId="77777777" w:rsidR="00CC5B5E" w:rsidRDefault="00CC5B5E" w:rsidP="00E728D3">
      <w:pPr>
        <w:pStyle w:val="a3"/>
        <w:spacing w:before="0" w:beforeAutospacing="0" w:after="0" w:afterAutospacing="0"/>
        <w:ind w:firstLine="6379"/>
      </w:pPr>
      <w:r>
        <w:t>приказом Минспорта России</w:t>
      </w:r>
    </w:p>
    <w:p w14:paraId="560BCD36" w14:textId="77777777" w:rsidR="00CC5B5E" w:rsidRDefault="00CC5B5E" w:rsidP="00E728D3">
      <w:pPr>
        <w:pStyle w:val="a3"/>
        <w:spacing w:before="0" w:beforeAutospacing="0" w:after="0" w:afterAutospacing="0"/>
        <w:ind w:firstLine="6379"/>
      </w:pPr>
      <w:r>
        <w:t>от 17 сентября 2015 г. N 889</w:t>
      </w:r>
    </w:p>
    <w:p w14:paraId="1DCC7C71" w14:textId="77777777" w:rsidR="00CC5B5E" w:rsidRDefault="00CC5B5E" w:rsidP="00CC5B5E">
      <w:pPr>
        <w:pStyle w:val="a3"/>
        <w:spacing w:before="0" w:beforeAutospacing="0" w:after="0" w:afterAutospacing="0"/>
      </w:pPr>
      <w:r>
        <w:t> </w:t>
      </w:r>
    </w:p>
    <w:p w14:paraId="48CEBD23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ПОЛОЖЕНИЕ</w:t>
      </w:r>
    </w:p>
    <w:p w14:paraId="3E3AC97F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О КОМИССИИ МИНИСТЕРСТВА СПОРТА РОССИЙСКОЙ ФЕДЕРАЦИИ</w:t>
      </w:r>
    </w:p>
    <w:p w14:paraId="7050E88C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ПО СОБЛЮДЕНИЮ ТРЕБОВАНИЙ К СЛУЖЕБНОМУ ПОВЕДЕНИЮ ФЕДЕРАЛЬНЫХ</w:t>
      </w:r>
    </w:p>
    <w:p w14:paraId="6AF633C6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ГОСУДАРСТВЕННЫХ ГРАЖДАНСКИХ СЛУЖАЩИХ И РАБОТНИКОВ</w:t>
      </w:r>
    </w:p>
    <w:p w14:paraId="022D28F2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ОРГАНИЗАЦИЙ, СОЗДАННЫХ ДЛЯ ВЫПОЛНЕНИЯ ЗАДАЧ,</w:t>
      </w:r>
    </w:p>
    <w:p w14:paraId="198882B0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ПОСТАВЛЕННЫХ ПЕРЕД МИНИСТЕРСТВОМ СПОРТА</w:t>
      </w:r>
    </w:p>
    <w:p w14:paraId="250A6B50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РОССИЙСКОЙ ФЕДЕРАЦИИ, И УРЕГУЛИРОВАНИЮ</w:t>
      </w:r>
    </w:p>
    <w:p w14:paraId="1BC3B096" w14:textId="77777777" w:rsidR="00CC5B5E" w:rsidRDefault="00CC5B5E" w:rsidP="00CC5B5E">
      <w:pPr>
        <w:pStyle w:val="a3"/>
        <w:spacing w:before="0" w:beforeAutospacing="0" w:after="0" w:afterAutospacing="0"/>
        <w:jc w:val="center"/>
      </w:pPr>
      <w:r>
        <w:t>КОНФЛИКТА ИНТЕРЕСОВ</w:t>
      </w:r>
    </w:p>
    <w:p w14:paraId="3D5A19C6" w14:textId="77777777" w:rsidR="00CC5B5E" w:rsidRDefault="00CC5B5E" w:rsidP="00CC5B5E">
      <w:pPr>
        <w:pStyle w:val="a3"/>
        <w:spacing w:before="0" w:beforeAutospacing="0" w:after="0" w:afterAutospacing="0"/>
      </w:pPr>
      <w:r>
        <w:t> </w:t>
      </w:r>
    </w:p>
    <w:p w14:paraId="1E5702B8" w14:textId="6C5DFE33" w:rsidR="00CC5B5E" w:rsidRDefault="00CC5B5E" w:rsidP="00E728D3">
      <w:pPr>
        <w:pStyle w:val="a3"/>
        <w:spacing w:before="0" w:beforeAutospacing="0" w:after="0" w:afterAutospacing="0"/>
        <w:jc w:val="center"/>
      </w:pPr>
      <w:r>
        <w:t>I. Общие положения</w:t>
      </w:r>
    </w:p>
    <w:p w14:paraId="0B100618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1. Положение о комиссии Министерства 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спорта Российской Федерации, и урегулированию конфликта интересов (далее - Положение) разработано в соответствии со </w:t>
      </w:r>
      <w:hyperlink r:id="rId11" w:history="1">
        <w:r>
          <w:rPr>
            <w:rStyle w:val="a4"/>
          </w:rPr>
          <w:t>статьей 19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3597; ст. 3624; N 48, ст. 5719; N 51,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49, ст. 6905; N 52, ст. 7542; 2015, N 1, ст. 62, ст. 63, N 14, ст. 2008, N 24, ст. 3374), Федеральным </w:t>
      </w:r>
      <w:hyperlink r:id="rId12" w:history="1">
        <w:r>
          <w:rPr>
            <w:rStyle w:val="a4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1, ст. 62, ст. 63, N 14, ст. 2008), </w:t>
      </w:r>
      <w:hyperlink r:id="rId1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1506), </w:t>
      </w:r>
      <w:hyperlink r:id="rId1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3520, N 30, ст. 4286; 2015, N 10, ст. 1506) и определяет порядок формирования и деятельности комиссии Министерства 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спорта Российской Федерации, и урегулированию конфликта интересов (далее - Комиссия).</w:t>
      </w:r>
    </w:p>
    <w:p w14:paraId="00C67182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2. Комиссия в своей деятельности руководствуется </w:t>
      </w:r>
      <w:hyperlink r:id="rId15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Положением, актами Министерства спорта Российской Федерации, а также актами федеральных органов исполнительной власти, иных государственных органов.</w:t>
      </w:r>
    </w:p>
    <w:p w14:paraId="57FD30D6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3. Основной задачей Комиссии является содействие Министерству спорта Российской Федерации (далее - Министерство):</w:t>
      </w:r>
    </w:p>
    <w:p w14:paraId="27476CD1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lastRenderedPageBreak/>
        <w:t xml:space="preserve">а) в обеспечении соблюдения федеральными государственными гражданскими служащими Министерства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>
          <w:rPr>
            <w:rStyle w:val="a4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"О противодействии коррупции"),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7A266284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б) в обеспечении соблюдения лицами, замещающими отдельные должности на основании трудового договора в организациях, созданных для выполнения задач, поставленных перед Министерством, включенные в </w:t>
      </w:r>
      <w:hyperlink r:id="rId17" w:history="1">
        <w:r>
          <w:rPr>
            <w:rStyle w:val="a4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Министерством спорта Российской Федерации,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Минспорта России от 3 июля 2013 г. N 519 (зарегистрирован Минюстом России 23 июля 2013 г., регистрационный N 29132), с изменениями, внесенными приказом Минспорта России от 31 марта 2014 г. N 175 "О внесении изменения в, утвержденный приказом Министерства спорта Российской Федерации от 3 июля 2013 г. N 519" (зарегистрирован Минюстом России 7 мая 2014 г., регистрационный N 32197) (далее - работники организаций), требований к служебному поведению и (или) требований об урегулировании конфликта интересов;</w:t>
      </w:r>
    </w:p>
    <w:p w14:paraId="2D9E64EE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в) в осуществлении в Министерстве мер по предупреждению коррупции.</w:t>
      </w:r>
    </w:p>
    <w:p w14:paraId="3092C56B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14:paraId="09AC743D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гражданских служащих, замещающих должности федеральной государственной гражданской службы (далее - должности государственной службы) в Министерстве (за исключением гражданских служащих, замещающих должности государственной службы, назначение на которые и освобождение от которых осуществляются Правительством Российской Федерации);</w:t>
      </w:r>
    </w:p>
    <w:p w14:paraId="37F3FDE2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работников организаций, замещающих должности в организациях, созданных для выполнения задач, поставленных перед Министерством.</w:t>
      </w:r>
    </w:p>
    <w:p w14:paraId="265FAA02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5. Сообщения о преступлениях и административных правонарушениях, а также анонимные обращения Комиссия не рассматривает. Комиссия не проводит проверки по фактам нарушения служебной (трудовой) дисциплины.</w:t>
      </w:r>
    </w:p>
    <w:p w14:paraId="4D7C90D7" w14:textId="7EA915CC" w:rsidR="00CC5B5E" w:rsidRDefault="00CC5B5E" w:rsidP="00E728D3">
      <w:pPr>
        <w:pStyle w:val="a3"/>
        <w:spacing w:before="0" w:beforeAutospacing="0" w:after="120" w:afterAutospacing="0"/>
        <w:ind w:left="-567" w:firstLine="567"/>
        <w:jc w:val="center"/>
      </w:pPr>
      <w:r>
        <w:t>II. Состав Комиссии</w:t>
      </w:r>
    </w:p>
    <w:p w14:paraId="3ECD762D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6. Состав Комиссии утверждается приказом Министерства.</w:t>
      </w:r>
    </w:p>
    <w:p w14:paraId="6B3B6FAA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В состав Комиссии входят председатель Комиссии, его заместитель из числа членов Комиссии, замещающих должности государственной службы в Министерстве, секретарь и члены Комиссии.</w:t>
      </w:r>
    </w:p>
    <w:p w14:paraId="6237CC5C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7. В состав Комиссии входят:</w:t>
      </w:r>
    </w:p>
    <w:p w14:paraId="11A7CC27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а) заместитель Министра спорта Российской Федерации (председатель Комиссии), гражданский служащий из отдела по профилактике коррупционных и иных правонарушений (секретарь Комиссии), гражданские служащие кадрового подразделения, юридического (правового) подразделения, других подразделений Министерства, определяемые Министром спорта Российской Федерации (далее - Министр);</w:t>
      </w:r>
    </w:p>
    <w:p w14:paraId="6D4FA8C4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б) представитель Аппарата Правительства Российской Федерации;</w:t>
      </w:r>
    </w:p>
    <w:p w14:paraId="240A54AD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lastRenderedPageBreak/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3B5F32DC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8. Министр может принять решение о включении в состав Комиссии:</w:t>
      </w:r>
    </w:p>
    <w:p w14:paraId="4E2EFCBC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а) представителя Общественного совета при Министерстве;</w:t>
      </w:r>
    </w:p>
    <w:p w14:paraId="7BA297D4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б) представителя первичной профсоюзной организации, действующей в Министерстве в установленном порядке;</w:t>
      </w:r>
    </w:p>
    <w:p w14:paraId="27A7908F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в) представителя общественной организации ветеранов (при ее создании в Министерстве).</w:t>
      </w:r>
    </w:p>
    <w:p w14:paraId="62619131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9. Лица, указанные в </w:t>
      </w:r>
      <w:hyperlink r:id="rId18" w:anchor="P64" w:history="1">
        <w:r>
          <w:rPr>
            <w:rStyle w:val="a4"/>
          </w:rPr>
          <w:t>подпунктах "б"</w:t>
        </w:r>
      </w:hyperlink>
      <w:r>
        <w:t xml:space="preserve">, </w:t>
      </w:r>
      <w:hyperlink r:id="rId19" w:anchor="P65" w:history="1">
        <w:r>
          <w:rPr>
            <w:rStyle w:val="a4"/>
          </w:rPr>
          <w:t>"в" пункта 7</w:t>
        </w:r>
      </w:hyperlink>
      <w:r>
        <w:t xml:space="preserve"> и в </w:t>
      </w:r>
      <w:hyperlink r:id="rId20" w:anchor="P66" w:history="1">
        <w:r>
          <w:rPr>
            <w:rStyle w:val="a4"/>
          </w:rPr>
          <w:t>пункте 8</w:t>
        </w:r>
      </w:hyperlink>
      <w:r>
        <w:t xml:space="preserve"> Положения, включаются в состав Комиссии в установленном порядке по согласованию соответственно с Аппаратом Правительства Российской Федерации, соответствующими организациями на основании запроса Министра. Согласование осуществляется в 10-дневный срок со дня получения запроса.</w:t>
      </w:r>
    </w:p>
    <w:p w14:paraId="540BFD6F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10. Число членов Комиссии, не замещающих должности государственной службы в Министерстве, должно составлять не менее одной четверти от общего числа членов Комиссии.</w:t>
      </w:r>
    </w:p>
    <w:p w14:paraId="6B067618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1ED70B3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12.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D097824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13. В заседаниях Комиссии с правом совещательного голоса участвуют:</w:t>
      </w:r>
    </w:p>
    <w:p w14:paraId="2F52D352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государственной службы, аналогичные должности, замещаемой гражданским служащим, в отношении которого Комиссией рассматривается этот вопрос;</w:t>
      </w:r>
    </w:p>
    <w:p w14:paraId="1781CD41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б) непосредственный руководитель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организации, замещающих в них должности, аналогичные должности, замещаемой работником организации, в отношении которого Комиссией рассматривается этот вопрос;</w:t>
      </w:r>
    </w:p>
    <w:p w14:paraId="69ABEFA2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в) другие гражданские служащие, замещающие должности государственной службы в Министерстве,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рассматривается этот вопрос, или любого члена Комиссии.</w:t>
      </w:r>
    </w:p>
    <w:p w14:paraId="0414FC76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Министерстве, недопустимо.</w:t>
      </w:r>
    </w:p>
    <w:p w14:paraId="2E6EF50E" w14:textId="2A4B2F38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lastRenderedPageBreak/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19DE760" w14:textId="6390992B" w:rsidR="00CC5B5E" w:rsidRDefault="00CC5B5E" w:rsidP="00E728D3">
      <w:pPr>
        <w:pStyle w:val="a3"/>
        <w:spacing w:before="0" w:beforeAutospacing="0" w:after="120" w:afterAutospacing="0"/>
        <w:ind w:left="-567" w:firstLine="567"/>
        <w:jc w:val="center"/>
      </w:pPr>
      <w:r>
        <w:t>III. Порядок работы Комиссии</w:t>
      </w:r>
    </w:p>
    <w:p w14:paraId="31C21FEC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16. Основаниями для проведения заседания Комиссии являются:</w:t>
      </w:r>
    </w:p>
    <w:p w14:paraId="7F4F7699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а) представление Министром в соответствии с </w:t>
      </w:r>
      <w:hyperlink r:id="rId21" w:history="1">
        <w:r>
          <w:rPr>
            <w:rStyle w:val="a4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1506, N 29, ст. 4477) (далее -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поведению), материалов проверки, свидетельствующих:</w:t>
      </w:r>
    </w:p>
    <w:p w14:paraId="2685D1EE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о представлении гражданским служащим, работником организации недостоверных или неполных сведений, предусмотренных </w:t>
      </w:r>
      <w:hyperlink r:id="rId22" w:history="1">
        <w:r>
          <w:rPr>
            <w:rStyle w:val="a4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 и </w:t>
      </w:r>
      <w:hyperlink r:id="rId23" w:history="1">
        <w:r>
          <w:rPr>
            <w:rStyle w:val="a4"/>
          </w:rPr>
          <w:t>Положением</w:t>
        </w:r>
      </w:hyperlink>
      <w:r>
        <w:t xml:space="preserve">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спорта Российской Федерации, утвержденный приказом Минспорта России от 8 июля 2013 г. N 533 (зарегистрирован Минюстом России 19 ноября 2013 г., регистрационный N 30398) (далее - Положение N 533);</w:t>
      </w:r>
    </w:p>
    <w:p w14:paraId="76D36529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о несоблюдении гражданским служащим, работником организации требований к служебному поведению и (или) требований об урегулировании конфликта интересов;</w:t>
      </w:r>
    </w:p>
    <w:p w14:paraId="26DCBD99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б) поступившее в отдел по профилактике коррупционных и иных правонарушений Департамента управления делами и контроля Минспорта России:</w:t>
      </w:r>
    </w:p>
    <w:p w14:paraId="7D62590A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обращение гражданина, замещавшего в Министерстве должность государственной службы, включенную в </w:t>
      </w:r>
      <w:hyperlink r:id="rId24" w:history="1">
        <w:r>
          <w:rPr>
            <w:rStyle w:val="a4"/>
          </w:rPr>
          <w:t>перечень</w:t>
        </w:r>
      </w:hyperlink>
      <w:r>
        <w:t xml:space="preserve"> должностей государственной гражданской службы,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2542; 2012, N 4, ст. 471, N 14, ст. 1616; 2014, N 27, ст. 3754; 2015, N 10, ст. 1506), и в </w:t>
      </w:r>
      <w:hyperlink r:id="rId25" w:history="1">
        <w:r>
          <w:rPr>
            <w:rStyle w:val="a4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спорта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r>
        <w:lastRenderedPageBreak/>
        <w:t>утвержденный приказом Министерства от 12 августа 2015 г. N 799 (зарегистрирован Минюстом России 11 сентября 2015 г., регистрационный N 38875),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(далее - обращение гражданина);</w:t>
      </w:r>
    </w:p>
    <w:p w14:paraId="40FED942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заявление гражданского служащего, работника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гражданского служащего, работника организации);</w:t>
      </w:r>
    </w:p>
    <w:p w14:paraId="0BE17FF0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заявление гражданского служащего о невозможности выполнить требования Федерального </w:t>
      </w:r>
      <w:hyperlink r:id="rId26" w:history="1">
        <w:r>
          <w:rPr>
            <w:rStyle w:val="a4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64F5CE30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в)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14:paraId="44F3E386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г) представление Министром материалов проверки, свидетельствующих о представлении гражданским служащим, работником организации недостоверных или неполных сведений, предусмотренных </w:t>
      </w:r>
      <w:hyperlink r:id="rId27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5B6C6E95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д) поступившее в соответствии с </w:t>
      </w:r>
      <w:hyperlink r:id="rId28" w:history="1">
        <w:r>
          <w:rPr>
            <w:rStyle w:val="a4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29" w:history="1">
        <w:r>
          <w:rPr>
            <w:rStyle w:val="a4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3, N 30, ст. 3014, ст. 3033; 2003, N 27, ст. 2700; 2004, N 18, ст. 1690, N 35, ст. 3607; 2005, N 1, ст. 27, N 13, ст. 1209, N 19, ст. 1752; 2006, N 27, ст. 2878, N 41, ст. 4285, N 52, ст. 5498; 2007, N 1, ст. 34, N 17, ст. 1930, N 30, ст. 3808, N 41, ст. 4844, N 43, ст. 5084, N 49, ст. 6070; 2008, N 9, ст. 812, N 30, ст. 3613, N 30, ст. 3616, N 52, ст. 6235, ст. 6236; 2009, N 1, ст. 17, ст. 21, N 19, ст. 2270, N 29, ст. 3604, N 30, ст. 3732, ст. 3739, N 46, ст. 5419, N 48, ст. 5717, N 50, ст. 6146; 2010, N 31, ст. 4196, N 52, ст. 7002; 2011, N 1, ст. 49, N 25, ст. 3539, N 27, ст. 3880, N 30, ст. 4586, ст. 4590, ст. 4591, ст. 4596, N 45, ст. 6333, N 45, ст. 6335, N 48, ст. 6730, ст. 6735, N 49, ст. 7015, ст. 7031, N 50, ст. 7359, N 52, ст. 7639; 2012, N 10, ст. 1164, N 14, ст. 1553, N 18, ст. 2127, N 31, ст. 4325, N 47, ст. 6399, N 50, ст. 6954, N 50, ст. 6957, ст. 6959, N 53, ст. 7605; 2013, N 14, ст. 1666, ст. 1668, N 19, ст. 2322, N 19, ст. 2326, ст. 2329, N 23, ст. 2866, ст. 2883, N 27, ст. 3449, ст. 3454, ст. 3477, N 30, ст. 4037, N 48, </w:t>
      </w:r>
      <w:r>
        <w:lastRenderedPageBreak/>
        <w:t>ст. 6165, N 52, ст. 6986; 2014, N 14, ст. 1542, ст. 1547, ст. 1548, N 19, ст. 2321, N 23, ст. 2930, N 26, ст. 3405, N 30, ст. 4217, N 45, ст. 6143, N 48, ст. 6639, N 49, ст. 6918, N 52, ст. 7543, ст. 7554; 2015, N 1, ст. 10, ст. 42, ст. 72, N 14, ст. 2022, N 18, ст. 2625, N 24, ст. 3379) в Министерство уведомление коммерческой или некоммерческой организации о заключении с гражданином, замещавшим должность государственной службы в Министерстве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69DB4156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17. Обращение, указанное в </w:t>
      </w:r>
      <w:hyperlink r:id="rId30" w:anchor="P88" w:history="1">
        <w:r>
          <w:rPr>
            <w:rStyle w:val="a4"/>
          </w:rPr>
          <w:t>абзаце втором подпункта "б" пункта 16</w:t>
        </w:r>
      </w:hyperlink>
      <w:r>
        <w:t xml:space="preserve"> Положения, подается гражданином, замещавшим должность государственной службы в Министерстве, в отдел по профилактике коррупционных и иных правонарушений Департамента управления делами и контроля. 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2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1" w:history="1">
        <w:r>
          <w:rPr>
            <w:rStyle w:val="a4"/>
          </w:rPr>
          <w:t>статьи 12</w:t>
        </w:r>
      </w:hyperlink>
      <w:r>
        <w:t xml:space="preserve"> Федерального закона "О противодействии коррупции". Обращение, заключение и другие материалы в течение 2 рабочих дней со дня поступления обращения представляются председателю Комиссии.</w:t>
      </w:r>
    </w:p>
    <w:p w14:paraId="1B668013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18. Обращение, указанное в </w:t>
      </w:r>
      <w:hyperlink r:id="rId32" w:anchor="P88" w:history="1">
        <w:r>
          <w:rPr>
            <w:rStyle w:val="a4"/>
          </w:rPr>
          <w:t>абзаце втором подпункта "б" пункта 16</w:t>
        </w:r>
      </w:hyperlink>
      <w:r>
        <w:t xml:space="preserve">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 с Положением.</w:t>
      </w:r>
    </w:p>
    <w:p w14:paraId="464C07BC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19. Уведомление, указанное в </w:t>
      </w:r>
      <w:hyperlink r:id="rId33" w:anchor="P93" w:history="1">
        <w:r>
          <w:rPr>
            <w:rStyle w:val="a4"/>
          </w:rPr>
          <w:t>подпункте "д" пункта 16</w:t>
        </w:r>
      </w:hyperlink>
      <w:r>
        <w:t xml:space="preserve">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Министерстве, требований </w:t>
      </w:r>
      <w:hyperlink r:id="rId34" w:history="1">
        <w:r>
          <w:rPr>
            <w:rStyle w:val="a4"/>
          </w:rPr>
          <w:t>статьи 12</w:t>
        </w:r>
      </w:hyperlink>
      <w:r>
        <w:t xml:space="preserve"> Федерального закона "О противодействии коррупции". Уведомление, заключение и другие материалы в течение 10 рабочих дней со дня поступления уведомления представляются председателю Комиссии.</w:t>
      </w:r>
    </w:p>
    <w:p w14:paraId="6DD17EED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20.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14:paraId="18FF3CD1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а) в 3-дневный срок назначает дату заседания Комиссии. При этом дата заседания Комиссии не может быть назначена позднее 7 дней со дня поступления указанной информации, за исключением случаев, предусмотренных </w:t>
      </w:r>
      <w:hyperlink r:id="rId35" w:anchor="P101" w:history="1">
        <w:r>
          <w:rPr>
            <w:rStyle w:val="a4"/>
          </w:rPr>
          <w:t>пунктами 21</w:t>
        </w:r>
      </w:hyperlink>
      <w:r>
        <w:t xml:space="preserve"> и </w:t>
      </w:r>
      <w:hyperlink r:id="rId36" w:anchor="P102" w:history="1">
        <w:r>
          <w:rPr>
            <w:rStyle w:val="a4"/>
          </w:rPr>
          <w:t>22</w:t>
        </w:r>
      </w:hyperlink>
      <w:r>
        <w:t xml:space="preserve"> Положения;</w:t>
      </w:r>
    </w:p>
    <w:p w14:paraId="12CCD500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б) организует ознакомление гражданского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>
        <w:lastRenderedPageBreak/>
        <w:t>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14:paraId="571427E2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r:id="rId37" w:anchor="P77" w:history="1">
        <w:r>
          <w:rPr>
            <w:rStyle w:val="a4"/>
          </w:rPr>
          <w:t>подпункте "в" пункта 13</w:t>
        </w:r>
      </w:hyperlink>
      <w: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B4ADC7F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21. Заседание Комиссии по рассмотрению заявления, указанного в </w:t>
      </w:r>
      <w:hyperlink r:id="rId38" w:anchor="P89" w:history="1">
        <w:r>
          <w:rPr>
            <w:rStyle w:val="a4"/>
          </w:rPr>
          <w:t>абзаце третьем подпункта "б" пункта 16</w:t>
        </w:r>
      </w:hyperlink>
      <w:r>
        <w:t xml:space="preserve">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1F9D458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22. Уведомление, указанное в </w:t>
      </w:r>
      <w:hyperlink r:id="rId39" w:anchor="P93" w:history="1">
        <w:r>
          <w:rPr>
            <w:rStyle w:val="a4"/>
          </w:rPr>
          <w:t>подпункте "д" пункта 16</w:t>
        </w:r>
      </w:hyperlink>
      <w:r>
        <w:t xml:space="preserve"> Положения, как правило, рассматривается на очередном (плановом) заседании Комиссии.</w:t>
      </w:r>
    </w:p>
    <w:p w14:paraId="28541680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23. Заседание Комиссии проводится в присутствии гражданского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Министерстве. При наличии письменной просьбы гражданского служащего, работника организации или гражданина, замещавшего должность государственной службы в Министерстве, о рассмотрении указанного вопроса без его участия заседание Комиссии проводится в его отсутствие. В случае неявки на заседание Комиссии гражданского служащего (его представителя), работника организации и при отсутствии письменной просьбы гражданского служащего, работника организации о рассмотрении данного вопроса без его участия рассмотрение вопроса откладывается. В случае повторной неявки гражданского служащего, работника организации без уважительной причины Комиссия может принять решение о рассмотрении данного вопроса в отсутствие гражданского служащего, работника организации. В случае неявки на заседание Комиссии гражданина, замещавшего должность государственной службы в Министерстве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14:paraId="3CF000DF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24. На заседании Комиссии заслушиваются пояснения гражданского служащего, работника организации или гражданина, замещавшего должность государственной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E5E32B7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ECC902A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26. По итогам рассмотрения вопроса, указанного в </w:t>
      </w:r>
      <w:hyperlink r:id="rId40" w:anchor="P85" w:history="1">
        <w:r>
          <w:rPr>
            <w:rStyle w:val="a4"/>
          </w:rPr>
          <w:t>абзаце втором подпункта "а" пункта 16</w:t>
        </w:r>
      </w:hyperlink>
      <w:r>
        <w:t xml:space="preserve"> Положения, Комиссия принимает одно из следующих решений:</w:t>
      </w:r>
    </w:p>
    <w:p w14:paraId="68C3747F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а) установить, что сведения, представленные гражданским служащим, работником организации в соответствии с </w:t>
      </w:r>
      <w:hyperlink r:id="rId41" w:history="1">
        <w:r>
          <w:rPr>
            <w:rStyle w:val="a4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и </w:t>
      </w:r>
      <w:hyperlink r:id="rId42" w:history="1">
        <w:r>
          <w:rPr>
            <w:rStyle w:val="a4"/>
          </w:rPr>
          <w:t>подпунктом "а" пункта 1</w:t>
        </w:r>
      </w:hyperlink>
      <w:r>
        <w:t xml:space="preserve"> Положения N 533, являются достоверными и полными;</w:t>
      </w:r>
    </w:p>
    <w:p w14:paraId="2D5912CA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б) установить, что сведения, представленные гражданским служащим, работником организации в соответствии с </w:t>
      </w:r>
      <w:hyperlink r:id="rId43" w:history="1">
        <w:r>
          <w:rPr>
            <w:rStyle w:val="a4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>
        <w:lastRenderedPageBreak/>
        <w:t xml:space="preserve">поведению, и </w:t>
      </w:r>
      <w:hyperlink r:id="rId44" w:history="1">
        <w:r>
          <w:rPr>
            <w:rStyle w:val="a4"/>
          </w:rPr>
          <w:t>подпунктом "а" пункта 1</w:t>
        </w:r>
      </w:hyperlink>
      <w:r>
        <w:t xml:space="preserve"> Положения N 533, являются недостоверными и (или) неполными. В этом случае Комиссия рекомендует Министру, руководителю организации применить к гражданскому служащему, работнику организации конкретную меру ответственности.</w:t>
      </w:r>
    </w:p>
    <w:p w14:paraId="4D32A360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27. По итогам рассмотрения вопроса, указанного в </w:t>
      </w:r>
      <w:hyperlink r:id="rId45" w:anchor="P86" w:history="1">
        <w:r>
          <w:rPr>
            <w:rStyle w:val="a4"/>
          </w:rPr>
          <w:t>абзаце третьем подпункта "а" пункта 16</w:t>
        </w:r>
      </w:hyperlink>
      <w:r>
        <w:t xml:space="preserve"> Положения, Комиссия принимает одно из следующих решений:</w:t>
      </w:r>
    </w:p>
    <w:p w14:paraId="2AB28B78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а) установить, что гражданский служащий, работник организации соблюдал требования к служебному поведению и (или) требования об урегулировании конфликта интересов;</w:t>
      </w:r>
    </w:p>
    <w:p w14:paraId="1E9D3C29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б) установить, что гражданский служащий, работник организации не соблюдал требования к служебному поведению и (или) требования об урегулировании конфликта интересов. В этом случае Комиссия рекомендует Министру, руководителю организации указать гражданскому служащему, работнику организации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служащему, работнику организации конкретную меру ответственности.</w:t>
      </w:r>
    </w:p>
    <w:p w14:paraId="1119A1E7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28. По итогам рассмотрения вопроса, указанного в </w:t>
      </w:r>
      <w:hyperlink r:id="rId46" w:anchor="P88" w:history="1">
        <w:r>
          <w:rPr>
            <w:rStyle w:val="a4"/>
          </w:rPr>
          <w:t>абзаце втором подпункта "б" пункта 16</w:t>
        </w:r>
      </w:hyperlink>
      <w:r>
        <w:t xml:space="preserve"> Положения, Комиссия принимает одно из следующих решений:</w:t>
      </w:r>
    </w:p>
    <w:p w14:paraId="1F64C674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81E1812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358E52C4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29. По итогам рассмотрения вопроса, указанного в </w:t>
      </w:r>
      <w:hyperlink r:id="rId47" w:anchor="P89" w:history="1">
        <w:r>
          <w:rPr>
            <w:rStyle w:val="a4"/>
          </w:rPr>
          <w:t>абзаце третьем подпункта "б" пункта 16</w:t>
        </w:r>
      </w:hyperlink>
      <w:r>
        <w:t xml:space="preserve"> Положения, Комиссия принимает одно из следующих решений:</w:t>
      </w:r>
    </w:p>
    <w:p w14:paraId="3009F628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а) признать, что причина непредставления гражданским служащим, работником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93524EA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б) признать, что причина непредставления гражданским служащим, работником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служащему, работнику организации принять меры по представлению указанных сведений;</w:t>
      </w:r>
    </w:p>
    <w:p w14:paraId="56D5EA51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в) признать, что причина непредставления гражданским служащим, работником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Министру, руководителю организации применить к гражданскому служащему, работнику организации конкретную меру ответственности.</w:t>
      </w:r>
    </w:p>
    <w:p w14:paraId="678AFFF0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30. По итогам рассмотрения вопроса, указанного в </w:t>
      </w:r>
      <w:hyperlink r:id="rId48" w:anchor="P92" w:history="1">
        <w:r>
          <w:rPr>
            <w:rStyle w:val="a4"/>
          </w:rPr>
          <w:t>подпункте "г" пункта 16</w:t>
        </w:r>
      </w:hyperlink>
      <w:r>
        <w:t xml:space="preserve"> Положения, Комиссия принимает одно из следующих решений:</w:t>
      </w:r>
    </w:p>
    <w:p w14:paraId="5A898436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а) признать, что сведения, представленные гражданским служащим, работником организации в соответствии с </w:t>
      </w:r>
      <w:hyperlink r:id="rId49" w:history="1">
        <w:r>
          <w:rPr>
            <w:rStyle w:val="a4"/>
          </w:rPr>
          <w:t>частью 1 статьи 3</w:t>
        </w:r>
      </w:hyperlink>
      <w:r>
        <w:t xml:space="preserve"> Федерального закона "О контроле за </w:t>
      </w:r>
      <w: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14:paraId="68A1E647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б) признать, что сведения, представленные гражданским служащим, работником организации в соответствии с </w:t>
      </w:r>
      <w:hyperlink r:id="rId50" w:history="1">
        <w:r>
          <w:rPr>
            <w:rStyle w:val="a4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Министру, руководителю организации применить к гражданскому служащему, работнику организации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60C29C1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31. По итогам рассмотрения вопроса, указанного в </w:t>
      </w:r>
      <w:hyperlink r:id="rId51" w:anchor="P90" w:history="1">
        <w:r>
          <w:rPr>
            <w:rStyle w:val="a4"/>
          </w:rPr>
          <w:t>абзаце четвертом подпункта "б" пункта 16</w:t>
        </w:r>
      </w:hyperlink>
      <w:r>
        <w:t xml:space="preserve"> Положения, Комиссия принимает одно из следующих решений:</w:t>
      </w:r>
    </w:p>
    <w:p w14:paraId="3BAAA389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52" w:history="1">
        <w:r>
          <w:rPr>
            <w:rStyle w:val="a4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1C50911E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53" w:history="1">
        <w:r>
          <w:rPr>
            <w:rStyle w:val="a4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Министру, руководителю организации применить к гражданскому служащему, работнику организации конкретную меру ответственности.</w:t>
      </w:r>
    </w:p>
    <w:p w14:paraId="59DBF746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32. По итогам рассмотрения вопросов, указанных в </w:t>
      </w:r>
      <w:hyperlink r:id="rId54" w:anchor="P84" w:history="1">
        <w:r>
          <w:rPr>
            <w:rStyle w:val="a4"/>
          </w:rPr>
          <w:t>подпунктах "а"</w:t>
        </w:r>
      </w:hyperlink>
      <w:r>
        <w:t xml:space="preserve">, </w:t>
      </w:r>
      <w:hyperlink r:id="rId55" w:anchor="P87" w:history="1">
        <w:r>
          <w:rPr>
            <w:rStyle w:val="a4"/>
          </w:rPr>
          <w:t>"б"</w:t>
        </w:r>
      </w:hyperlink>
      <w:r>
        <w:t xml:space="preserve">, </w:t>
      </w:r>
      <w:hyperlink r:id="rId56" w:anchor="P92" w:history="1">
        <w:r>
          <w:rPr>
            <w:rStyle w:val="a4"/>
          </w:rPr>
          <w:t>"г"</w:t>
        </w:r>
      </w:hyperlink>
      <w:r>
        <w:t xml:space="preserve"> и </w:t>
      </w:r>
      <w:hyperlink r:id="rId57" w:anchor="P93" w:history="1">
        <w:r>
          <w:rPr>
            <w:rStyle w:val="a4"/>
          </w:rPr>
          <w:t>"д" пункта 16</w:t>
        </w:r>
      </w:hyperlink>
      <w:r>
        <w:t xml:space="preserve"> Положения, и при наличии к тому оснований Комиссия может принять иное решение, чем это предусмотрено </w:t>
      </w:r>
      <w:hyperlink r:id="rId58" w:anchor="P106" w:history="1">
        <w:r>
          <w:rPr>
            <w:rStyle w:val="a4"/>
          </w:rPr>
          <w:t>пунктами 26</w:t>
        </w:r>
      </w:hyperlink>
      <w:r>
        <w:t xml:space="preserve"> - </w:t>
      </w:r>
      <w:hyperlink r:id="rId59" w:anchor="P122" w:history="1">
        <w:r>
          <w:rPr>
            <w:rStyle w:val="a4"/>
          </w:rPr>
          <w:t>31</w:t>
        </w:r>
      </w:hyperlink>
      <w:r>
        <w:t xml:space="preserve"> Положения. Основания и мотивы принятия такого решения должны быть отражены в протоколе заседания Комиссии.</w:t>
      </w:r>
    </w:p>
    <w:p w14:paraId="66AA2E4A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33. По итогам рассмотрения вопроса, указанного в </w:t>
      </w:r>
      <w:hyperlink r:id="rId60" w:anchor="P93" w:history="1">
        <w:r>
          <w:rPr>
            <w:rStyle w:val="a4"/>
          </w:rPr>
          <w:t>подпункте "д" пункта 16</w:t>
        </w:r>
      </w:hyperlink>
      <w:r>
        <w:t xml:space="preserve"> Положения, Комиссия принимает в отношении гражданина, замещавшего должность государственной службы в Министерстве, одно из следующих решений:</w:t>
      </w:r>
    </w:p>
    <w:p w14:paraId="29BEC25F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6338929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1" w:history="1">
        <w:r>
          <w:rPr>
            <w:rStyle w:val="a4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14:paraId="5221AAC8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34. По итогам рассмотрения вопроса, предусмотренного </w:t>
      </w:r>
      <w:hyperlink r:id="rId62" w:anchor="P91" w:history="1">
        <w:r>
          <w:rPr>
            <w:rStyle w:val="a4"/>
          </w:rPr>
          <w:t>подпунктом "в" пункта 16</w:t>
        </w:r>
      </w:hyperlink>
      <w:r>
        <w:t xml:space="preserve"> Положения, Комиссия принимает соответствующее решение.</w:t>
      </w:r>
    </w:p>
    <w:p w14:paraId="70A1A008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35. Для исполнения решений Комиссии могут быть подготовлены проекты актов Министерства или поручений Министра, которые в установленном порядке представляются на рассмотрение Министру.</w:t>
      </w:r>
    </w:p>
    <w:p w14:paraId="038549E5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lastRenderedPageBreak/>
        <w:t xml:space="preserve">36. Решения Комиссии по вопросам, указанным в </w:t>
      </w:r>
      <w:hyperlink r:id="rId63" w:anchor="P83" w:history="1">
        <w:r>
          <w:rPr>
            <w:rStyle w:val="a4"/>
          </w:rPr>
          <w:t>пункте 16</w:t>
        </w:r>
      </w:hyperlink>
      <w: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B709AC1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37. Решения Комиссии оформляются протоколами, которые подписывают члены Комиссии, принимавшие участие в ее заседании.</w:t>
      </w:r>
    </w:p>
    <w:p w14:paraId="19ED994F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r:id="rId64" w:anchor="P88" w:history="1">
        <w:r>
          <w:rPr>
            <w:rStyle w:val="a4"/>
          </w:rPr>
          <w:t>абзаце втором подпункта "б" пункта 16</w:t>
        </w:r>
      </w:hyperlink>
      <w:r>
        <w:t xml:space="preserve"> Положения, для Министра, руководителя организации носят рекомендательный характер.</w:t>
      </w:r>
    </w:p>
    <w:p w14:paraId="4B1F3235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Решение, принимаемое по итогам рассмотрения вопроса, указанного в </w:t>
      </w:r>
      <w:hyperlink r:id="rId65" w:anchor="P88" w:history="1">
        <w:r>
          <w:rPr>
            <w:rStyle w:val="a4"/>
          </w:rPr>
          <w:t>абзаце втором подпункта "б" пункта 16</w:t>
        </w:r>
      </w:hyperlink>
      <w:r>
        <w:t xml:space="preserve"> Положения, носит обязательный характер.</w:t>
      </w:r>
    </w:p>
    <w:p w14:paraId="06D5F22D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38. В протоколе заседания Комиссии указываются:</w:t>
      </w:r>
    </w:p>
    <w:p w14:paraId="58B8506F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14:paraId="31F292FC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1FD8D29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в) предъявляемые к гражданскому служащему, работнику организации претензии, материалы, на которых они основываются;</w:t>
      </w:r>
    </w:p>
    <w:p w14:paraId="371D3FE7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г) содержание пояснений гражданского служащего, работника организации и других лиц по существу предъявляемых претензий;</w:t>
      </w:r>
    </w:p>
    <w:p w14:paraId="78294ADE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14:paraId="632A3190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14:paraId="64BC5886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ж) другие сведения;</w:t>
      </w:r>
    </w:p>
    <w:p w14:paraId="289CE625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з) результаты голосования;</w:t>
      </w:r>
    </w:p>
    <w:p w14:paraId="2635EEA3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и) решение и обоснование его принятия.</w:t>
      </w:r>
    </w:p>
    <w:p w14:paraId="7E10AAD8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работник организации.</w:t>
      </w:r>
    </w:p>
    <w:p w14:paraId="6077132F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40. Копии протокола заседания Комиссии в 3-дневный срок со дня заседания направляются Министру, руководителю организации, полностью или в виде выписок из него - гражданскому служащему, работнику организации, а также по решению Комиссии - иным заинтересованным лицам.</w:t>
      </w:r>
    </w:p>
    <w:p w14:paraId="5327CF82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41. Министр, руководитель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Министр, руководитель организации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14:paraId="39509B79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lastRenderedPageBreak/>
        <w:t>42. В случае установления Комиссией признаков дисциплинарного проступка в действиях (бездействии) гражданского служащего, работника организации информация об этом представляется Министру, руководителю организации для решения вопроса о применении к гражданскому служащему, работнику организации мер ответственности, предусмотренных нормативными правовыми актами Российской Федерации.</w:t>
      </w:r>
    </w:p>
    <w:p w14:paraId="6469445A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43. В случае установления Комиссией факта совершения гражданским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357010E7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44. Копия протокола заседания Комиссии или выписка из него приобщается к личному делу гражданского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7455073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 xml:space="preserve">45. Выписка из решения Комиссии, заверенная подписью секретаря Комиссии и печатью Министерства, вручается гражданину, замещавшему должность государственной службы в Министерстве, в отношении которого рассматривался вопрос, указанный в </w:t>
      </w:r>
      <w:hyperlink r:id="rId66" w:anchor="P88" w:history="1">
        <w:r>
          <w:rPr>
            <w:rStyle w:val="a4"/>
          </w:rPr>
          <w:t>абзаце втором подпункта "б" пункта 16</w:t>
        </w:r>
      </w:hyperlink>
      <w:r>
        <w:t xml:space="preserve"> Положения, под роспись или направляется заказным письмом с уведомлением по указанному им в обращении адресу не позднее 1 рабочего дня, следующего за днем проведения соответствующего заседания Комиссии.</w:t>
      </w:r>
    </w:p>
    <w:p w14:paraId="292C2026" w14:textId="77777777" w:rsidR="00CC5B5E" w:rsidRDefault="00CC5B5E" w:rsidP="00E728D3">
      <w:pPr>
        <w:pStyle w:val="a3"/>
        <w:spacing w:before="0" w:beforeAutospacing="0" w:after="120" w:afterAutospacing="0"/>
        <w:ind w:left="-567" w:firstLine="567"/>
        <w:jc w:val="both"/>
      </w:pPr>
      <w: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sectPr w:rsidR="00CC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B5E"/>
    <w:rsid w:val="00307E26"/>
    <w:rsid w:val="007B31A1"/>
    <w:rsid w:val="00CC5B5E"/>
    <w:rsid w:val="00E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89E8"/>
  <w15:docId w15:val="{B8B73EB0-1A89-441E-A86C-1A4A3590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89300FF9033F2A07BDDDE4BD21AE9FC37A8C2373593DB7D2FA135D3D5I356F" TargetMode="External"/><Relationship Id="rId21" Type="http://schemas.openxmlformats.org/officeDocument/2006/relationships/hyperlink" Target="consultantplus://offline/ref=B89300FF9033F2A07BDDDE4BD21AE9FC37A8C9343197DB7D2FA135D3D5369E8F6746BBE7DB8F0F20I55FF" TargetMode="External"/><Relationship Id="rId34" Type="http://schemas.openxmlformats.org/officeDocument/2006/relationships/hyperlink" Target="consultantplus://offline/ref=B89300FF9033F2A07BDDDE4BD21AE9FC37A8C2373596DB7D2FA135D3D5369E8F6746BBE4ID53F" TargetMode="External"/><Relationship Id="rId42" Type="http://schemas.openxmlformats.org/officeDocument/2006/relationships/hyperlink" Target="consultantplus://offline/ref=B89300FF9033F2A07BDDDE4BD21AE9FC37A5CE323491DB7D2FA135D3D5369E8F6746BBE7DB8F0E25I554F" TargetMode="External"/><Relationship Id="rId47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50" Type="http://schemas.openxmlformats.org/officeDocument/2006/relationships/hyperlink" Target="consultantplus://offline/ref=B89300FF9033F2A07BDDDE4BD21AE9FC37A8C2373591DB7D2FA135D3D5369E8F6746BBE7DB8F0F26I55EF" TargetMode="External"/><Relationship Id="rId55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63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B89300FF9033F2A07BDDDE4BD21AE9FC37A7CC303B9CDB7D2FA135D3D5369E8F6746BBE7DB8F0C27I55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9300FF9033F2A07BDDDE4BD21AE9FC37A8C2373596DB7D2FA135D3D5I356F" TargetMode="External"/><Relationship Id="rId29" Type="http://schemas.openxmlformats.org/officeDocument/2006/relationships/hyperlink" Target="consultantplus://offline/ref=B89300FF9033F2A07BDDDE4BD21AE9FC37A8CD343796DB7D2FA135D3D5369E8F6746BBE7DC8EI05DF" TargetMode="External"/><Relationship Id="rId11" Type="http://schemas.openxmlformats.org/officeDocument/2006/relationships/hyperlink" Target="consultantplus://offline/ref=B89300FF9033F2A07BDDDE4BD21AE9FC37A8CD343793DB7D2FA135D3D5369E8F6746BBE2ID59F" TargetMode="External"/><Relationship Id="rId24" Type="http://schemas.openxmlformats.org/officeDocument/2006/relationships/hyperlink" Target="consultantplus://offline/ref=B89300FF9033F2A07BDDDE4BD21AE9FC37A7CC313295DB7D2FA135D3D5369E8F6746BBE7DB8F0C25I553F" TargetMode="External"/><Relationship Id="rId32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37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40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45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53" Type="http://schemas.openxmlformats.org/officeDocument/2006/relationships/hyperlink" Target="consultantplus://offline/ref=B89300FF9033F2A07BDDDE4BD21AE9FC37A8C2373593DB7D2FA135D3D5I356F" TargetMode="External"/><Relationship Id="rId58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66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5" Type="http://schemas.openxmlformats.org/officeDocument/2006/relationships/hyperlink" Target="consultantplus://offline/ref=B89300FF9033F2A07BDDDE4BD21AE9FC37A8CD343793DB7D2FA135D3D5369E8F6746BBE2ID59F" TargetMode="External"/><Relationship Id="rId61" Type="http://schemas.openxmlformats.org/officeDocument/2006/relationships/hyperlink" Target="consultantplus://offline/ref=B89300FF9033F2A07BDDDE4BD21AE9FC37A8C2373596DB7D2FA135D3D5369E8F6746BBE4ID53F" TargetMode="External"/><Relationship Id="rId19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14" Type="http://schemas.openxmlformats.org/officeDocument/2006/relationships/hyperlink" Target="consultantplus://offline/ref=B89300FF9033F2A07BDDDE4BD21AE9FC37A7CC303B9CDB7D2FA135D3D5369E8F6746BBE7DB8F0C27I557F" TargetMode="External"/><Relationship Id="rId22" Type="http://schemas.openxmlformats.org/officeDocument/2006/relationships/hyperlink" Target="consultantplus://offline/ref=B89300FF9033F2A07BDDDE4BD21AE9FC37A8C9343197DB7D2FA135D3D5369E8F6746BBE7DB8F0E27I553F" TargetMode="External"/><Relationship Id="rId27" Type="http://schemas.openxmlformats.org/officeDocument/2006/relationships/hyperlink" Target="consultantplus://offline/ref=B89300FF9033F2A07BDDDE4BD21AE9FC37A8C2373591DB7D2FA135D3D5369E8F6746BBE7DB8F0F26I55EF" TargetMode="External"/><Relationship Id="rId30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35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43" Type="http://schemas.openxmlformats.org/officeDocument/2006/relationships/hyperlink" Target="consultantplus://offline/ref=B89300FF9033F2A07BDDDE4BD21AE9FC37A8C9343197DB7D2FA135D3D5369E8F6746BBIE57F" TargetMode="External"/><Relationship Id="rId48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56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64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8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51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89300FF9033F2A07BDDDE4BD21AE9FC37A8C2373596DB7D2FA135D3D5369E8F6746BBE5ID5BF" TargetMode="External"/><Relationship Id="rId17" Type="http://schemas.openxmlformats.org/officeDocument/2006/relationships/hyperlink" Target="consultantplus://offline/ref=B89300FF9033F2A07BDDDE4BD21AE9FC37A6C9343596DB7D2FA135D3D5369E8F6746BBE7DB8F0E25I557F" TargetMode="External"/><Relationship Id="rId25" Type="http://schemas.openxmlformats.org/officeDocument/2006/relationships/hyperlink" Target="consultantplus://offline/ref=B89300FF9033F2A07BDDDE4BD21AE9FC37A8CC343192DB7D2FA135D3D5369E8F6746BBE7DB8F0E25I554F" TargetMode="External"/><Relationship Id="rId33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38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46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59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41" Type="http://schemas.openxmlformats.org/officeDocument/2006/relationships/hyperlink" Target="consultantplus://offline/ref=B89300FF9033F2A07BDDDE4BD21AE9FC37A8C9343197DB7D2FA135D3D5369E8F6746BBIE57F" TargetMode="External"/><Relationship Id="rId54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62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300FF9033F2A07BDDDE4BD21AE9FC37A7CC303B9DDB7D2FA135D3D5369E8F6746BBE7DB8F0E20I554F" TargetMode="External"/><Relationship Id="rId15" Type="http://schemas.openxmlformats.org/officeDocument/2006/relationships/hyperlink" Target="consultantplus://offline/ref=B89300FF9033F2A07BDDDE4BD21AE9FC34A8CD3139C38C7F7EF43BID56F" TargetMode="External"/><Relationship Id="rId23" Type="http://schemas.openxmlformats.org/officeDocument/2006/relationships/hyperlink" Target="consultantplus://offline/ref=B89300FF9033F2A07BDDDE4BD21AE9FC37A5CE323491DB7D2FA135D3D5369E8F6746BBE7DB8F0E25I556F" TargetMode="External"/><Relationship Id="rId28" Type="http://schemas.openxmlformats.org/officeDocument/2006/relationships/hyperlink" Target="consultantplus://offline/ref=B89300FF9033F2A07BDDDE4BD21AE9FC37A8C2373596DB7D2FA135D3D5369E8F6746BBE5ID58F" TargetMode="External"/><Relationship Id="rId36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49" Type="http://schemas.openxmlformats.org/officeDocument/2006/relationships/hyperlink" Target="consultantplus://offline/ref=B89300FF9033F2A07BDDDE4BD21AE9FC37A8C2373591DB7D2FA135D3D5369E8F6746BBE7DB8F0F26I55EF" TargetMode="External"/><Relationship Id="rId57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10" Type="http://schemas.openxmlformats.org/officeDocument/2006/relationships/hyperlink" Target="consultantplus://offline/ref=B89300FF9033F2A07BDDDE4BD21AE9FC37A5CA353493DB7D2FA135D3D5I356F" TargetMode="External"/><Relationship Id="rId31" Type="http://schemas.openxmlformats.org/officeDocument/2006/relationships/hyperlink" Target="consultantplus://offline/ref=B89300FF9033F2A07BDDDE4BD21AE9FC37A8C2373596DB7D2FA135D3D5369E8F6746BBE4ID53F" TargetMode="External"/><Relationship Id="rId44" Type="http://schemas.openxmlformats.org/officeDocument/2006/relationships/hyperlink" Target="consultantplus://offline/ref=B89300FF9033F2A07BDDDE4BD21AE9FC37A5CE323491DB7D2FA135D3D5369E8F6746BBE7DB8F0E25I554F" TargetMode="External"/><Relationship Id="rId52" Type="http://schemas.openxmlformats.org/officeDocument/2006/relationships/hyperlink" Target="consultantplus://offline/ref=B89300FF9033F2A07BDDDE4BD21AE9FC37A8C2373593DB7D2FA135D3D5I356F" TargetMode="External"/><Relationship Id="rId60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65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4" Type="http://schemas.openxmlformats.org/officeDocument/2006/relationships/hyperlink" Target="consultantplus://offline/ref=B89300FF9033F2A07BDDDE4BD21AE9FC37A8C2373596DB7D2FA135D3D5369E8F6746BBE5ID5BF" TargetMode="External"/><Relationship Id="rId9" Type="http://schemas.openxmlformats.org/officeDocument/2006/relationships/hyperlink" Target="consultantplus://offline/ref=B89300FF9033F2A07BDDDE4BD21AE9FC37A5CA363496DB7D2FA135D3D5I356F" TargetMode="External"/><Relationship Id="rId13" Type="http://schemas.openxmlformats.org/officeDocument/2006/relationships/hyperlink" Target="consultantplus://offline/ref=B89300FF9033F2A07BDDDE4BD21AE9FC37A7CC303B9DDB7D2FA135D3D5369E8F6746BBE7DB8F0E20I554F" TargetMode="External"/><Relationship Id="rId18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Relationship Id="rId39" Type="http://schemas.openxmlformats.org/officeDocument/2006/relationships/hyperlink" Target="file:///C:\Users\User\Downloads\%D0%94%D0%BE%D0%BA%D1%83%D0%BC%D0%B5%D0%BD%D1%82%20%D0%BF%D1%80%D0%B5%D0%B4%D0%BE%D1%81%D1%82%D0%B0%D0%B2%D0%BB%D0%B5%D0%BD%20%D0%9A%D0%BE%D0%BD%D1%81%D1%83%D0%BB%D1%8C%D1%82%D0%B0%D0%BD%D1%82%D0%9F%D0%BB%D1%8E%D1%81%2088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8077</Words>
  <Characters>46039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Семенов</cp:lastModifiedBy>
  <cp:revision>3</cp:revision>
  <dcterms:created xsi:type="dcterms:W3CDTF">2017-12-15T06:27:00Z</dcterms:created>
  <dcterms:modified xsi:type="dcterms:W3CDTF">2022-12-27T03:05:00Z</dcterms:modified>
</cp:coreProperties>
</file>